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A" w:rsidRDefault="0032038A" w:rsidP="0032038A">
      <w:pPr>
        <w:pStyle w:val="a3"/>
        <w:jc w:val="center"/>
      </w:pPr>
      <w:r>
        <w:rPr>
          <w:b/>
          <w:bCs/>
          <w:i/>
          <w:iCs/>
        </w:rPr>
        <w:t>Порядок направления граждан, проживающих в Ханты-Мансийском автономном округе – Югре, на санаторно-курортное лечение</w:t>
      </w:r>
      <w:r>
        <w:t xml:space="preserve"> </w:t>
      </w:r>
    </w:p>
    <w:p w:rsidR="0032038A" w:rsidRDefault="0032038A" w:rsidP="0032038A">
      <w:pPr>
        <w:pStyle w:val="a3"/>
      </w:pPr>
      <w:r>
        <w:t xml:space="preserve">         </w:t>
      </w:r>
      <w:r>
        <w:rPr>
          <w:i/>
          <w:iCs/>
        </w:rPr>
        <w:t>Санаторно-курортное лечение</w:t>
      </w:r>
      <w:r>
        <w:t xml:space="preserve"> – медицинская помощь, осуществляемая в профилактических, лечебных и реабилитационных целях на основе использования природных лечебных факторов в условиях пребывания на курорте, в лечебно-оздоровительной местности, в санаторно-курортных организациях. </w:t>
      </w:r>
    </w:p>
    <w:p w:rsidR="0032038A" w:rsidRDefault="0032038A" w:rsidP="0032038A">
      <w:pPr>
        <w:pStyle w:val="a3"/>
      </w:pPr>
      <w:r>
        <w:t xml:space="preserve">         Деятельность медицинских организаций по направлению граждан на санаторно-курортное лечение регламентирована приказом Департамента здравоохранения Ханты-Мансийского автономного округа – Югры от 15 июля 2014 года № 585 «Об организации работы по направлению граждан, проживающих в Ханты-Мансийском автономном округе – Югре, на лечение в санаторно-курортные организации» (размещен на официальном сайте </w:t>
      </w:r>
      <w:hyperlink r:id="rId5" w:history="1">
        <w:r>
          <w:rPr>
            <w:rStyle w:val="a4"/>
          </w:rPr>
          <w:t>www.dzhmao.ru</w:t>
        </w:r>
      </w:hyperlink>
      <w:r>
        <w:t xml:space="preserve">). </w:t>
      </w:r>
    </w:p>
    <w:p w:rsidR="0032038A" w:rsidRDefault="0032038A" w:rsidP="0032038A">
      <w:pPr>
        <w:pStyle w:val="a3"/>
      </w:pPr>
      <w:r>
        <w:t xml:space="preserve">  </w:t>
      </w:r>
      <w:r>
        <w:rPr>
          <w:i/>
          <w:iCs/>
          <w:u w:val="single"/>
        </w:rPr>
        <w:t xml:space="preserve">Направление на санаторно-курортное лечение пациентов, имеющих хронические заболевания и состоящих на диспансерном учете в медицинских организациях Ханты-Мансийского автономного округа – Югры, </w:t>
      </w:r>
      <w:r>
        <w:t xml:space="preserve">при наличии у них медицинских показаний и отсутствии противопоказаний к санаторно-курортному лечению организуется в соответствии с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  России от 22 ноября 2004 года № 256 «О порядке медицинского отбора и направления больных на санаторно-курортное лечение». </w:t>
      </w:r>
    </w:p>
    <w:p w:rsidR="0032038A" w:rsidRDefault="0032038A" w:rsidP="0032038A">
      <w:pPr>
        <w:pStyle w:val="a3"/>
      </w:pPr>
      <w:r>
        <w:t xml:space="preserve">Санаторно-курортное лечение граждан  осуществляется в санаторно-курортных организациях автономного округа  и за его пределами по путевкам, приобретенным в рамках исполнения мероприятий  государственной программы автономного округа «Развитие здравоохранения на 2014-2020 годы», утвержденной постановлением правительства  автономного округа от 9 октября 2013 года № 414-п. </w:t>
      </w:r>
    </w:p>
    <w:p w:rsidR="0032038A" w:rsidRDefault="0032038A" w:rsidP="0032038A">
      <w:pPr>
        <w:pStyle w:val="a3"/>
      </w:pPr>
      <w:r>
        <w:t xml:space="preserve">Оплата проезда к месту санаторно-курортного лечения и обратно производится за счет средств гражданина. </w:t>
      </w:r>
    </w:p>
    <w:p w:rsidR="0032038A" w:rsidRDefault="0032038A" w:rsidP="0032038A">
      <w:pPr>
        <w:pStyle w:val="a3"/>
      </w:pPr>
      <w:r>
        <w:t xml:space="preserve">На санаторно-курортное лечение направляются дети в возрасте от 4 до 17 лет включительно (в соответствии с пп.3 п.1 ст.4 Закона Ханты-Мансийского автономного округа – Югры от 30 декабря 2009 года № 250-оз «Об организации и обеспечении отдыха и оздоровления детей, проживающих в Ханты-Мансийском автономном округе – Югре») в сопровождении взрослых и взрослые с 18-летнего возраста. </w:t>
      </w:r>
    </w:p>
    <w:p w:rsidR="0032038A" w:rsidRDefault="0032038A" w:rsidP="0032038A">
      <w:pPr>
        <w:pStyle w:val="a3"/>
      </w:pPr>
      <w:r>
        <w:t xml:space="preserve">Обеспечение граждан, состоящих на диспансерном учете, санаторно-курортным лечением осуществляется медицинской организацией, оказывающей первичную медико-санитарную помощь по месту жительства гражданина, на основании заявления гражданина и справки для получения путевки (форма № 070/у-04) в порядке очередности, определяемой в зависимости от даты подачи заявления. </w:t>
      </w:r>
    </w:p>
    <w:p w:rsidR="0032038A" w:rsidRDefault="0032038A" w:rsidP="0032038A">
      <w:pPr>
        <w:pStyle w:val="a3"/>
      </w:pPr>
      <w:r>
        <w:t xml:space="preserve">Справка для получения путевки по форме № 070/у-04 выдается пациенту лечащим врачом при наличии у него медицинских показаний и отсутствии противопоказаний с рекомендацией санаторно-курортного лечения, о чем лечащий врач делает соответствующую запись в медицинской карте пациента. </w:t>
      </w:r>
    </w:p>
    <w:p w:rsidR="0032038A" w:rsidRDefault="0032038A" w:rsidP="0032038A">
      <w:pPr>
        <w:pStyle w:val="a3"/>
      </w:pPr>
      <w:r>
        <w:t xml:space="preserve">В сложных  и конфликтных ситуациях по представлению лечащего врача или заведующего отделением заключение о необходимости санаторно-курортного лечения выдает врачебная комиссия медицинской организации. </w:t>
      </w:r>
    </w:p>
    <w:p w:rsidR="0032038A" w:rsidRDefault="0032038A" w:rsidP="0032038A">
      <w:pPr>
        <w:pStyle w:val="a3"/>
      </w:pPr>
      <w:r>
        <w:lastRenderedPageBreak/>
        <w:t xml:space="preserve">Заявление подается гражданином или его законным представителем на имя главного врача медицинской организации в произвольной форме, регистрируется в Журнале регистрации заявлений на санаторно-курортные путевки от граждан  (законных представителей граждан), состоящих на диспансерном учете в медицинских организациях автономного округа. </w:t>
      </w:r>
    </w:p>
    <w:p w:rsidR="0032038A" w:rsidRDefault="0032038A" w:rsidP="0032038A">
      <w:pPr>
        <w:pStyle w:val="a3"/>
      </w:pPr>
      <w:r>
        <w:t xml:space="preserve">При решении вопроса о выборе курорта, помимо заболевания в соответствии с которым гражданину рекомендовано санаторно-курортное лечение, следует учитывать наличие сопутствующих заболеваний, условия поездки на курорт, контрастность  климатогеографических условий, особенности природных лечебных факторов и других условий лечения на рекомендуемых  курортах. Так граждан, которым показано санаторно-курортное лечение, но отягощенных сопутствующими заболеваниями, либо с нарушениями здоровья возрастного характера (в том числе пациентам в возрасте старше 75 лет), в тех случаях, когда поездка на отдаленные курорты  может вредно отразиться на общем состоянии здоровья, следует направлять в местные санаторно-курортные организации необходимого профиля. </w:t>
      </w:r>
    </w:p>
    <w:p w:rsidR="0032038A" w:rsidRDefault="0032038A" w:rsidP="0032038A">
      <w:pPr>
        <w:pStyle w:val="a3"/>
      </w:pPr>
      <w:r>
        <w:t xml:space="preserve">Ответственность за организацию и контроль за выполнением специалистами медицинских организаций порядка направления граждан на санаторно-курортное лечение возлагается на главных врачей этих организаций. </w:t>
      </w:r>
    </w:p>
    <w:p w:rsidR="0032038A" w:rsidRDefault="0032038A" w:rsidP="0032038A">
      <w:pPr>
        <w:pStyle w:val="a3"/>
      </w:pPr>
      <w:r>
        <w:t>Контроль за медицинским отбором на санаторно-курортное лечение, рассмотрение опротестованных актов-извещений на лиц, имеющих противопоказания, разбор конфликтных ситуаций, возникающих при направлении на санаторно-курортное лечение, а также за целевым использованием медицинскими организациями путевок осуществляется отделом медицинской реабилитации Департамента здравоохранения Ханты-Мансийского автономного округа – Югры (E-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4"/>
          </w:rPr>
          <w:t>sank@dzhmao.ru</w:t>
        </w:r>
      </w:hyperlink>
      <w:r>
        <w:t xml:space="preserve">, тел.8(3467)960-116; тел./факс 8(3467)35-16-81).     </w:t>
      </w:r>
    </w:p>
    <w:p w:rsidR="0032038A" w:rsidRDefault="0032038A" w:rsidP="0032038A">
      <w:pPr>
        <w:pStyle w:val="a3"/>
      </w:pPr>
      <w:r>
        <w:t xml:space="preserve">Не ранее, чем за 2 месяца до начала санаторно-курортного лечения гражданину необходимо обратиться к лечащему врачу, выдавшему ему справку с рекомендацией санаторно-курортного лечения, с целью проведения необходимого дополнительного обследования и оформления санаторно-курортной карты установленного образца по форме № 072/у. </w:t>
      </w:r>
    </w:p>
    <w:p w:rsidR="0032038A" w:rsidRDefault="0032038A" w:rsidP="0032038A">
      <w:pPr>
        <w:pStyle w:val="a3"/>
      </w:pPr>
      <w:r>
        <w:t xml:space="preserve">После окончания санаторно-курортного лечения (не позднее 30 дней) необходимо вернуть обратный талон к  санаторно-курортной путевке в поликлинику. </w:t>
      </w:r>
    </w:p>
    <w:p w:rsidR="0032038A" w:rsidRDefault="0032038A" w:rsidP="0032038A">
      <w:pPr>
        <w:pStyle w:val="a3"/>
      </w:pPr>
      <w:r>
        <w:t xml:space="preserve">  </w:t>
      </w:r>
      <w:r>
        <w:rPr>
          <w:i/>
          <w:iCs/>
          <w:u w:val="single"/>
        </w:rPr>
        <w:t>Направление граждан Ханты-Мансийского автономного округа – Югры на санаторно-курортное лечение в санатории Минздрава России</w:t>
      </w:r>
      <w:r>
        <w:t xml:space="preserve"> организуется в соответствии с порядками, утвержденными приказами </w:t>
      </w:r>
      <w:proofErr w:type="spellStart"/>
      <w:r>
        <w:t>Минздравсоцразвития</w:t>
      </w:r>
      <w:proofErr w:type="spellEnd"/>
      <w:r>
        <w:t xml:space="preserve"> России от 22.11.2004г. № 256 «О Порядке медицинского отбора и направления больных на санаторно-курортное лечение», от 27.03.2009г. № 138н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>
        <w:t>Минздравсоцразвития</w:t>
      </w:r>
      <w:proofErr w:type="spellEnd"/>
      <w:r>
        <w:t xml:space="preserve"> России», письмом </w:t>
      </w:r>
      <w:proofErr w:type="spellStart"/>
      <w:r>
        <w:t>МИнздравсоцразвития</w:t>
      </w:r>
      <w:proofErr w:type="spellEnd"/>
      <w:r>
        <w:t xml:space="preserve"> России от 29.05.2009г.  № 14-5/10/2-4265 «О направлении детей на санаторно-курортное лечение в санаторно-курортные учреждения </w:t>
      </w:r>
      <w:proofErr w:type="spellStart"/>
      <w:r>
        <w:t>Минздравсоцразвития</w:t>
      </w:r>
      <w:proofErr w:type="spellEnd"/>
      <w:r>
        <w:t xml:space="preserve"> России». </w:t>
      </w:r>
    </w:p>
    <w:p w:rsidR="0032038A" w:rsidRDefault="0032038A" w:rsidP="0032038A">
      <w:pPr>
        <w:pStyle w:val="a3"/>
      </w:pPr>
      <w:r>
        <w:t xml:space="preserve">Выше указанные нормативно-правовые документы определяют категории лиц, направляемых на санаторно-курортное лечение в санатории Минздрава России: </w:t>
      </w:r>
    </w:p>
    <w:p w:rsidR="0032038A" w:rsidRDefault="0032038A" w:rsidP="0032038A">
      <w:pPr>
        <w:pStyle w:val="a3"/>
      </w:pPr>
      <w:r>
        <w:lastRenderedPageBreak/>
        <w:t xml:space="preserve">1)      из федеральных государственных учреждений, находящихся в ведении Минздрава России и учреждений Российской Академии медицинских наук, оказывающих специализированную, в том числе высокотехнологичную, медицинскую помощь, непосредственно после стационарного лечения; </w:t>
      </w:r>
    </w:p>
    <w:p w:rsidR="0032038A" w:rsidRDefault="0032038A" w:rsidP="0032038A">
      <w:pPr>
        <w:pStyle w:val="a3"/>
      </w:pPr>
      <w:r>
        <w:t xml:space="preserve">2)      по направлению медицинских организаций автономного округа: </w:t>
      </w:r>
    </w:p>
    <w:p w:rsidR="0032038A" w:rsidRDefault="0032038A" w:rsidP="0032038A">
      <w:pPr>
        <w:pStyle w:val="a3"/>
      </w:pPr>
      <w:r>
        <w:t xml:space="preserve">- граждан, подвергшихся воздействию радиации вследствие катастрофы на Чернобыльской  АЭС, аварии в 1957 году на производственном объединении «Маяк», сбросов радиоактивных отходов в реку </w:t>
      </w:r>
      <w:proofErr w:type="spellStart"/>
      <w:r>
        <w:t>Теча</w:t>
      </w:r>
      <w:proofErr w:type="spellEnd"/>
      <w:r>
        <w:t xml:space="preserve"> и ядерных испытаний на Семипалатинском полигоне, и их детей; </w:t>
      </w:r>
    </w:p>
    <w:p w:rsidR="0032038A" w:rsidRDefault="0032038A" w:rsidP="0032038A">
      <w:pPr>
        <w:pStyle w:val="a3"/>
      </w:pPr>
      <w:r>
        <w:t xml:space="preserve">- детей с заболеваниями психоневрологического, </w:t>
      </w:r>
      <w:proofErr w:type="spellStart"/>
      <w:r>
        <w:t>онкогематологического</w:t>
      </w:r>
      <w:proofErr w:type="spellEnd"/>
      <w:r>
        <w:t xml:space="preserve"> профиля, состоящих на диспансерном учете в медицинских организациях автономного округа; </w:t>
      </w:r>
    </w:p>
    <w:p w:rsidR="0032038A" w:rsidRDefault="0032038A" w:rsidP="0032038A">
      <w:pPr>
        <w:pStyle w:val="a3"/>
      </w:pPr>
      <w:r>
        <w:t xml:space="preserve">- пациентов, состоящих на учете в окружных противотуберкулезных диспансерах и стационарах; </w:t>
      </w:r>
    </w:p>
    <w:p w:rsidR="0032038A" w:rsidRDefault="0032038A" w:rsidP="0032038A">
      <w:pPr>
        <w:pStyle w:val="a3"/>
      </w:pPr>
      <w:r>
        <w:t xml:space="preserve">- детей, нуждающихся в санаторно-курортном лечении, после  оказания амбулаторно-поликлинической медицинской помощи в учреждениях, находящихся в ведении Министерства  здравоохранения Российской Федерации и Российской Академии медицинских наук. </w:t>
      </w:r>
    </w:p>
    <w:p w:rsidR="0032038A" w:rsidRDefault="0032038A" w:rsidP="0032038A">
      <w:pPr>
        <w:pStyle w:val="a3"/>
      </w:pPr>
      <w:r>
        <w:t xml:space="preserve">      Направление в санатории Минздрава России организуется с использованием информационно-аналитической системы Минздрава России. Оформление электронной заявки на получение путевки в информационно-аналитической  системе Минздрава России обеспечивает Департамент здравоохранения автономного округа на основании данных о пациенте, сформированных в электронном виде медицинской организацией по месту жительства гражданина. </w:t>
      </w:r>
    </w:p>
    <w:p w:rsidR="0032038A" w:rsidRDefault="0032038A" w:rsidP="0032038A">
      <w:pPr>
        <w:pStyle w:val="a3"/>
      </w:pPr>
      <w:r>
        <w:t xml:space="preserve">      Заявка на получение путевки должна содержать: </w:t>
      </w:r>
    </w:p>
    <w:p w:rsidR="0032038A" w:rsidRDefault="0032038A" w:rsidP="0032038A">
      <w:pPr>
        <w:pStyle w:val="a3"/>
      </w:pPr>
      <w:r>
        <w:t xml:space="preserve">- письменное обращение гражданина (законного представителя) о направлении в санаторий Минздрава России, оформленное в свободной форме; </w:t>
      </w:r>
    </w:p>
    <w:p w:rsidR="0032038A" w:rsidRDefault="0032038A" w:rsidP="0032038A">
      <w:pPr>
        <w:pStyle w:val="a3"/>
      </w:pPr>
      <w:r>
        <w:t xml:space="preserve">- заявление гражданина (законного представителя) о согласии на обработку персональных данных (в соответствии с Федеральным Законом  от 27 июля 2006 года № 152-ФЗ «О персональных данных»); </w:t>
      </w:r>
    </w:p>
    <w:p w:rsidR="0032038A" w:rsidRDefault="0032038A" w:rsidP="0032038A">
      <w:pPr>
        <w:pStyle w:val="a3"/>
      </w:pPr>
      <w:r>
        <w:t xml:space="preserve">- выписной эпикриз из медицинской документации пациента; </w:t>
      </w:r>
    </w:p>
    <w:p w:rsidR="0032038A" w:rsidRDefault="0032038A" w:rsidP="0032038A">
      <w:pPr>
        <w:pStyle w:val="a3"/>
      </w:pPr>
      <w:r>
        <w:t xml:space="preserve">- направление медицинской организации автономного округа на санаторно-курортную отборочную комиссии Департамента здравоохранения Ханты-Мансийского автономного округа – Югры  по распределению путевок в санаторно-курортные организации; </w:t>
      </w:r>
    </w:p>
    <w:p w:rsidR="0032038A" w:rsidRDefault="0032038A" w:rsidP="0032038A">
      <w:pPr>
        <w:pStyle w:val="a3"/>
      </w:pPr>
      <w:r>
        <w:t xml:space="preserve">- копия паспорта или свидетельства о рождении гражданина Российской Федерации (заявителя); </w:t>
      </w:r>
    </w:p>
    <w:p w:rsidR="0032038A" w:rsidRDefault="0032038A" w:rsidP="0032038A">
      <w:pPr>
        <w:pStyle w:val="a3"/>
      </w:pPr>
      <w:r>
        <w:t xml:space="preserve">- копия полиса обязательного медицинского страхования заявителя; </w:t>
      </w:r>
    </w:p>
    <w:p w:rsidR="0032038A" w:rsidRDefault="0032038A" w:rsidP="0032038A">
      <w:pPr>
        <w:pStyle w:val="a3"/>
      </w:pPr>
      <w:r>
        <w:lastRenderedPageBreak/>
        <w:t xml:space="preserve">- копия свидетельства государственного пенсионного страхования заявителя  (в соответствии с Федеральным Законом от 29 ноября 2010 года № 326-Фз «Об обязательном медицинском страховании в Российской Федерации»). </w:t>
      </w:r>
    </w:p>
    <w:p w:rsidR="0032038A" w:rsidRDefault="0032038A" w:rsidP="0032038A">
      <w:pPr>
        <w:pStyle w:val="a3"/>
      </w:pPr>
      <w:r>
        <w:t xml:space="preserve">      В случае обращения законного представителя заявителя дополнительно указывается фамилия, имя, отчество , место жительства  и место пребывания, реквизиты документа, удостоверяющего личность. </w:t>
      </w:r>
    </w:p>
    <w:p w:rsidR="0032038A" w:rsidRDefault="0032038A" w:rsidP="0032038A">
      <w:pPr>
        <w:pStyle w:val="a3"/>
      </w:pPr>
      <w:r>
        <w:t xml:space="preserve">      К письменному обращению законного представителя прилагаются следующие документы: </w:t>
      </w:r>
    </w:p>
    <w:p w:rsidR="0032038A" w:rsidRDefault="0032038A" w:rsidP="0032038A">
      <w:pPr>
        <w:pStyle w:val="a3"/>
      </w:pPr>
      <w:r>
        <w:t xml:space="preserve">- копия паспорта; </w:t>
      </w:r>
    </w:p>
    <w:p w:rsidR="0032038A" w:rsidRDefault="0032038A" w:rsidP="0032038A">
      <w:pPr>
        <w:pStyle w:val="a3"/>
      </w:pPr>
      <w:r>
        <w:t xml:space="preserve">- копия документа, удостоверяющего права законного представителя. </w:t>
      </w:r>
    </w:p>
    <w:p w:rsidR="0032038A" w:rsidRDefault="0032038A" w:rsidP="0032038A">
      <w:pPr>
        <w:pStyle w:val="a3"/>
      </w:pPr>
      <w:r>
        <w:t xml:space="preserve">      Для лиц – участников ликвидации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t>Теча</w:t>
      </w:r>
      <w:proofErr w:type="spellEnd"/>
      <w:r>
        <w:t xml:space="preserve"> и ядерных испытаний на Семипалатинском полигоне и их детей обязательно приложение копии удостоверения. </w:t>
      </w:r>
    </w:p>
    <w:p w:rsidR="0032038A" w:rsidRDefault="0032038A" w:rsidP="0032038A">
      <w:pPr>
        <w:pStyle w:val="a3"/>
      </w:pPr>
      <w:r>
        <w:t xml:space="preserve">      Оплата проезда к месту санаторно-курортного лечения и обратно производится за счет средств гражданина. </w:t>
      </w:r>
    </w:p>
    <w:p w:rsidR="0032038A" w:rsidRDefault="0032038A" w:rsidP="0032038A">
      <w:pPr>
        <w:pStyle w:val="a3"/>
      </w:pPr>
      <w:r>
        <w:t xml:space="preserve">      Бесплатный проезд к месту санаторно-курортного лечения и обратно может быть предоставлен только гражданам, отнесенным в соответствии со статьями 6.1. и 6.7. Федерального закона от 17 июля 1999 года № 178-ФЗ «О государственной социальной помощи» к льготной категории, имеющей право на получение набора социальных услуг за счет средств федерального бюджета через региональные отделения Фонда социального страхования. </w:t>
      </w:r>
    </w:p>
    <w:p w:rsidR="0032038A" w:rsidRDefault="0032038A" w:rsidP="0032038A">
      <w:pPr>
        <w:pStyle w:val="a3"/>
      </w:pPr>
      <w:r>
        <w:t xml:space="preserve">      Перечень санаторно-курортных организаций для выше указанных категорий лиц утверждается Министерством здравоохранения Российской Федерации ежегодно. </w:t>
      </w:r>
    </w:p>
    <w:p w:rsidR="0032038A" w:rsidRDefault="0032038A" w:rsidP="0032038A">
      <w:pPr>
        <w:pStyle w:val="a3"/>
      </w:pPr>
      <w:r>
        <w:t xml:space="preserve">  </w:t>
      </w:r>
      <w:bookmarkStart w:id="0" w:name="_GoBack"/>
      <w:bookmarkEnd w:id="0"/>
      <w:r>
        <w:t xml:space="preserve">      </w:t>
      </w:r>
      <w:r>
        <w:rPr>
          <w:i/>
          <w:iCs/>
          <w:u w:val="single"/>
        </w:rPr>
        <w:t>Граждане Ханты-Мансийского автономного округа – Югры, которые имеют право в соответствии с Федеральным законом от 17 июля 1999 года № 178-ФЗ(с изменениями) «О государственной социальной помощи» на государственную помощь в виде набора социальных услуг</w:t>
      </w:r>
      <w:r>
        <w:t xml:space="preserve">, могут получить санаторно-курортную путевку, оплаченную за счет средств федерального бюджета. </w:t>
      </w:r>
    </w:p>
    <w:p w:rsidR="0032038A" w:rsidRDefault="0032038A" w:rsidP="0032038A">
      <w:pPr>
        <w:pStyle w:val="a3"/>
      </w:pPr>
      <w:r>
        <w:t xml:space="preserve">      Путевки предоставляются при наличии медицинских показаний и отсутствии противопоказаний в санаторно-курортные организации, расположенные на территории Российской Федерации и включенные в Перечень, который утверждается Министерством здравоохранения Российской Федерации. </w:t>
      </w:r>
    </w:p>
    <w:p w:rsidR="0032038A" w:rsidRDefault="0032038A" w:rsidP="0032038A">
      <w:pPr>
        <w:pStyle w:val="a3"/>
      </w:pPr>
      <w:r>
        <w:t xml:space="preserve">      Проезд к месту санаторно-курортного лечения и обратно предоставляется   гражданам бесплатно за счет средств федерального бюджета. </w:t>
      </w:r>
    </w:p>
    <w:p w:rsidR="0032038A" w:rsidRDefault="0032038A" w:rsidP="0032038A">
      <w:pPr>
        <w:pStyle w:val="a3"/>
      </w:pPr>
      <w:r>
        <w:t xml:space="preserve">      Данная услуга предоставляется гражданам Государственным учреждением – региональным отделением Фонда социального страхования Российской Федерации по Ханты-Мансийскому автономному округу – Югре (далее – ГУ РО ФСС)   после заявительного обращения гражданина. </w:t>
      </w:r>
    </w:p>
    <w:p w:rsidR="0032038A" w:rsidRDefault="0032038A" w:rsidP="0032038A">
      <w:pPr>
        <w:pStyle w:val="a3"/>
      </w:pPr>
      <w:r>
        <w:lastRenderedPageBreak/>
        <w:t xml:space="preserve">      Государственная услуга  предоставляется следующим категориям граждан: </w:t>
      </w:r>
    </w:p>
    <w:p w:rsidR="0032038A" w:rsidRDefault="0032038A" w:rsidP="0032038A">
      <w:pPr>
        <w:pStyle w:val="a3"/>
      </w:pPr>
      <w:r>
        <w:t xml:space="preserve">- инвалидам Великой Отечественной войны; </w:t>
      </w:r>
    </w:p>
    <w:p w:rsidR="0032038A" w:rsidRDefault="0032038A" w:rsidP="0032038A">
      <w:pPr>
        <w:pStyle w:val="a3"/>
      </w:pPr>
      <w:r>
        <w:t xml:space="preserve">- участникам Великой Отечественной войны; </w:t>
      </w:r>
    </w:p>
    <w:p w:rsidR="0032038A" w:rsidRDefault="0032038A" w:rsidP="0032038A">
      <w:pPr>
        <w:pStyle w:val="a3"/>
      </w:pPr>
      <w:r>
        <w:t xml:space="preserve">- ветеранам боевых действий; </w:t>
      </w:r>
    </w:p>
    <w:p w:rsidR="0032038A" w:rsidRDefault="0032038A" w:rsidP="0032038A">
      <w:pPr>
        <w:pStyle w:val="a3"/>
      </w:pPr>
      <w:r>
        <w:t xml:space="preserve">- военнослужащим, проходившим военную службу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  медалями СССР за службу в указанный период; </w:t>
      </w:r>
    </w:p>
    <w:p w:rsidR="0032038A" w:rsidRDefault="0032038A" w:rsidP="0032038A">
      <w:pPr>
        <w:pStyle w:val="a3"/>
      </w:pPr>
      <w:r>
        <w:t xml:space="preserve">- лицам, награжденным знаком «Жителю блокадного Ленинграда»; </w:t>
      </w:r>
    </w:p>
    <w:p w:rsidR="0032038A" w:rsidRDefault="0032038A" w:rsidP="0032038A">
      <w:pPr>
        <w:pStyle w:val="a3"/>
      </w:pPr>
      <w:r>
        <w:t xml:space="preserve">- лицам, работавшим а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 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 </w:t>
      </w:r>
    </w:p>
    <w:p w:rsidR="0032038A" w:rsidRDefault="0032038A" w:rsidP="0032038A">
      <w:pPr>
        <w:pStyle w:val="a3"/>
      </w:pPr>
      <w:r>
        <w:t xml:space="preserve">-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войне, лиц из числа личного состава групп самозащиты объектовых и аварийных команд  местной противовоздушной обороны, а также членам семей погибших работников госпиталей и больниц города Ленинграда; </w:t>
      </w:r>
    </w:p>
    <w:p w:rsidR="0032038A" w:rsidRDefault="0032038A" w:rsidP="0032038A">
      <w:pPr>
        <w:pStyle w:val="a3"/>
      </w:pPr>
      <w:r>
        <w:t xml:space="preserve">- инвалидам; </w:t>
      </w:r>
    </w:p>
    <w:p w:rsidR="0032038A" w:rsidRDefault="0032038A" w:rsidP="0032038A">
      <w:pPr>
        <w:pStyle w:val="a3"/>
      </w:pPr>
      <w:r>
        <w:t xml:space="preserve">- детям-инвалидам. </w:t>
      </w:r>
    </w:p>
    <w:p w:rsidR="0032038A" w:rsidRDefault="0032038A" w:rsidP="0032038A">
      <w:pPr>
        <w:pStyle w:val="a3"/>
      </w:pPr>
      <w:r>
        <w:t xml:space="preserve">      </w:t>
      </w:r>
      <w:r>
        <w:rPr>
          <w:i/>
          <w:iCs/>
        </w:rPr>
        <w:t>Документы, предоставляемые получателем государственной услуги:</w:t>
      </w:r>
      <w:r>
        <w:t xml:space="preserve"> </w:t>
      </w:r>
    </w:p>
    <w:p w:rsidR="0032038A" w:rsidRDefault="0032038A" w:rsidP="0032038A">
      <w:pPr>
        <w:pStyle w:val="a3"/>
      </w:pPr>
      <w:r>
        <w:t xml:space="preserve">1.     Заявление в произвольной форме; </w:t>
      </w:r>
    </w:p>
    <w:p w:rsidR="0032038A" w:rsidRDefault="0032038A" w:rsidP="0032038A">
      <w:pPr>
        <w:pStyle w:val="a3"/>
      </w:pPr>
      <w:r>
        <w:t xml:space="preserve">2.     Справка для получения путевки – форма № 070/у (выдается лечащим врачом медицинской организации по месту жительства гражданина); </w:t>
      </w:r>
    </w:p>
    <w:p w:rsidR="0032038A" w:rsidRDefault="0032038A" w:rsidP="0032038A">
      <w:pPr>
        <w:pStyle w:val="a3"/>
      </w:pPr>
      <w:r>
        <w:t xml:space="preserve">3.     Паспорт заявителя (для детей до 14 лет – свидетельство о рождении); </w:t>
      </w:r>
    </w:p>
    <w:p w:rsidR="0032038A" w:rsidRDefault="0032038A" w:rsidP="0032038A">
      <w:pPr>
        <w:pStyle w:val="a3"/>
      </w:pPr>
      <w:r>
        <w:t xml:space="preserve">4.     Паспорт одного из родителей или законного представителя (в случае получения путевки «Мать и дитя»); </w:t>
      </w:r>
    </w:p>
    <w:p w:rsidR="0032038A" w:rsidRDefault="0032038A" w:rsidP="0032038A">
      <w:pPr>
        <w:pStyle w:val="a3"/>
      </w:pPr>
      <w:r>
        <w:t xml:space="preserve">5.     Паспорт сопровождающего лица (в случае сопровождения иным лицом); </w:t>
      </w:r>
    </w:p>
    <w:p w:rsidR="0032038A" w:rsidRDefault="0032038A" w:rsidP="0032038A">
      <w:pPr>
        <w:pStyle w:val="a3"/>
      </w:pPr>
      <w:r>
        <w:t xml:space="preserve">6.     Справка об инвалидности (при наличии). </w:t>
      </w:r>
    </w:p>
    <w:p w:rsidR="0032038A" w:rsidRDefault="0032038A" w:rsidP="0032038A">
      <w:pPr>
        <w:pStyle w:val="a3"/>
      </w:pPr>
      <w:r>
        <w:t xml:space="preserve">При наличии права для первоочередного получения путевки (малоимущая семья, многодетная семья, неполная семья, участие родителей в ликвидации аварии на ЧАЭС, </w:t>
      </w:r>
      <w:r>
        <w:lastRenderedPageBreak/>
        <w:t xml:space="preserve">ребенок, оставшийся без попечения родителей) к заявлению прилагаются ксерокопии правоустанавливающих документов. </w:t>
      </w:r>
    </w:p>
    <w:p w:rsidR="0032038A" w:rsidRDefault="0032038A" w:rsidP="0032038A">
      <w:pPr>
        <w:pStyle w:val="a3"/>
      </w:pPr>
      <w:r>
        <w:t xml:space="preserve"> Документы предоставляются гражданином (законным представителем) лично в территориальное  отделение ГУ РО ФСС по месту жительства гражданина в одном экземпляре. </w:t>
      </w:r>
    </w:p>
    <w:p w:rsidR="00D44AB6" w:rsidRDefault="0032038A"/>
    <w:sectPr w:rsidR="00D4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2C696A"/>
    <w:rsid w:val="0032038A"/>
    <w:rsid w:val="0039753F"/>
    <w:rsid w:val="00B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k@dzhmao.ru" TargetMode="External"/><Relationship Id="rId5" Type="http://schemas.openxmlformats.org/officeDocument/2006/relationships/hyperlink" Target="http://www.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ДегтяреваТВ</dc:creator>
  <cp:keywords/>
  <dc:description/>
  <cp:lastModifiedBy>ДегтяреваТВ</cp:lastModifiedBy>
  <cp:revision>3</cp:revision>
  <dcterms:created xsi:type="dcterms:W3CDTF">2016-11-08T07:51:00Z</dcterms:created>
  <dcterms:modified xsi:type="dcterms:W3CDTF">2016-11-08T07:52:00Z</dcterms:modified>
</cp:coreProperties>
</file>